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83FB" w14:textId="77777777" w:rsidR="00962EB8" w:rsidRPr="00BA53E1" w:rsidRDefault="00962EB8" w:rsidP="00962EB8">
      <w:pPr>
        <w:pStyle w:val="NoSpacing"/>
        <w:jc w:val="center"/>
        <w:rPr>
          <w:rFonts w:ascii="Candara" w:hAnsi="Candara" w:cs="Arial"/>
          <w:sz w:val="36"/>
        </w:rPr>
      </w:pPr>
      <w:r w:rsidRPr="00BA53E1">
        <w:rPr>
          <w:rFonts w:ascii="Candara" w:hAnsi="Candara" w:cs="Arial"/>
          <w:sz w:val="36"/>
        </w:rPr>
        <w:t xml:space="preserve">Email Content for </w:t>
      </w:r>
      <w:r w:rsidRPr="00BA53E1">
        <w:rPr>
          <w:rFonts w:ascii="Candara" w:hAnsi="Candara" w:cs="Arial"/>
          <w:i/>
          <w:sz w:val="36"/>
        </w:rPr>
        <w:t>Real</w:t>
      </w:r>
      <w:r w:rsidRPr="00BA53E1">
        <w:rPr>
          <w:rFonts w:ascii="Candara" w:hAnsi="Candara" w:cs="Arial"/>
          <w:sz w:val="36"/>
        </w:rPr>
        <w:t xml:space="preserve"> Wealth® Weekly</w:t>
      </w:r>
    </w:p>
    <w:p w14:paraId="24FC53D6" w14:textId="6C5E5653" w:rsidR="00DB6BA4" w:rsidRDefault="00E37F3F" w:rsidP="00962EB8">
      <w:pPr>
        <w:pStyle w:val="NoSpacing"/>
        <w:jc w:val="center"/>
        <w:rPr>
          <w:rFonts w:ascii="Candara" w:hAnsi="Candara" w:cs="Arial"/>
          <w:sz w:val="28"/>
          <w:szCs w:val="32"/>
        </w:rPr>
      </w:pPr>
      <w:r>
        <w:rPr>
          <w:rFonts w:ascii="Candara" w:hAnsi="Candara" w:cs="Arial"/>
          <w:sz w:val="28"/>
          <w:szCs w:val="32"/>
        </w:rPr>
        <w:t>Tax strategies for Roth conversions</w:t>
      </w:r>
    </w:p>
    <w:p w14:paraId="6F978753" w14:textId="2D8CBF9B" w:rsidR="00962EB8" w:rsidRPr="00BA53E1" w:rsidRDefault="00962EB8" w:rsidP="00962EB8">
      <w:pPr>
        <w:pStyle w:val="NoSpacing"/>
        <w:jc w:val="center"/>
        <w:rPr>
          <w:rFonts w:ascii="Candara" w:hAnsi="Candara" w:cs="Arial"/>
          <w:i/>
          <w:sz w:val="24"/>
          <w:szCs w:val="26"/>
        </w:rPr>
      </w:pPr>
      <w:r w:rsidRPr="00BA53E1">
        <w:rPr>
          <w:rFonts w:ascii="Candara" w:hAnsi="Candara" w:cs="Arial"/>
          <w:i/>
          <w:sz w:val="24"/>
          <w:szCs w:val="26"/>
        </w:rPr>
        <w:t xml:space="preserve">with </w:t>
      </w:r>
      <w:r w:rsidR="00E37F3F">
        <w:rPr>
          <w:rFonts w:ascii="Candara" w:hAnsi="Candara" w:cs="Arial"/>
          <w:i/>
          <w:sz w:val="24"/>
          <w:szCs w:val="26"/>
        </w:rPr>
        <w:t>Jim Silbernagel</w:t>
      </w:r>
    </w:p>
    <w:p w14:paraId="232F8120" w14:textId="6E584954" w:rsidR="00962EB8" w:rsidRPr="00BA53E1" w:rsidRDefault="00962EB8" w:rsidP="00962EB8">
      <w:pPr>
        <w:pStyle w:val="NoSpacing"/>
        <w:jc w:val="center"/>
        <w:rPr>
          <w:rFonts w:ascii="Candara" w:hAnsi="Candara" w:cs="Arial"/>
          <w:szCs w:val="24"/>
        </w:rPr>
      </w:pPr>
      <w:r w:rsidRPr="00BA53E1">
        <w:rPr>
          <w:rFonts w:ascii="Candara" w:hAnsi="Candara" w:cs="Arial"/>
          <w:szCs w:val="24"/>
        </w:rPr>
        <w:t>For the</w:t>
      </w:r>
      <w:r w:rsidR="00317F4C">
        <w:rPr>
          <w:rFonts w:ascii="Candara" w:hAnsi="Candara" w:cs="Arial"/>
          <w:szCs w:val="24"/>
        </w:rPr>
        <w:t xml:space="preserve"> </w:t>
      </w:r>
      <w:r w:rsidR="008A745A">
        <w:rPr>
          <w:rFonts w:ascii="Candara" w:hAnsi="Candara" w:cs="Arial"/>
          <w:szCs w:val="24"/>
        </w:rPr>
        <w:t>week</w:t>
      </w:r>
      <w:r w:rsidRPr="00BA53E1">
        <w:rPr>
          <w:rFonts w:ascii="Candara" w:hAnsi="Candara" w:cs="Arial"/>
          <w:szCs w:val="24"/>
        </w:rPr>
        <w:t xml:space="preserve"> starting on the date </w:t>
      </w:r>
      <w:r w:rsidR="009D4F30">
        <w:rPr>
          <w:rFonts w:ascii="Candara" w:hAnsi="Candara" w:cs="Arial"/>
          <w:szCs w:val="24"/>
        </w:rPr>
        <w:t>0</w:t>
      </w:r>
      <w:r w:rsidR="00FA794B">
        <w:rPr>
          <w:rFonts w:ascii="Candara" w:hAnsi="Candara" w:cs="Arial"/>
          <w:szCs w:val="24"/>
        </w:rPr>
        <w:t>9</w:t>
      </w:r>
      <w:r w:rsidR="009D4F30">
        <w:rPr>
          <w:rFonts w:ascii="Candara" w:hAnsi="Candara" w:cs="Arial"/>
          <w:szCs w:val="24"/>
        </w:rPr>
        <w:t>.</w:t>
      </w:r>
      <w:r w:rsidR="006858D9">
        <w:rPr>
          <w:rFonts w:ascii="Candara" w:hAnsi="Candara" w:cs="Arial"/>
          <w:szCs w:val="24"/>
        </w:rPr>
        <w:t>12</w:t>
      </w:r>
      <w:r w:rsidR="009D4F30">
        <w:rPr>
          <w:rFonts w:ascii="Candara" w:hAnsi="Candara" w:cs="Arial"/>
          <w:szCs w:val="24"/>
        </w:rPr>
        <w:t>.2022</w:t>
      </w:r>
    </w:p>
    <w:p w14:paraId="707979C5" w14:textId="77777777" w:rsidR="00962EB8" w:rsidRPr="00BA53E1" w:rsidRDefault="00962EB8" w:rsidP="00962EB8">
      <w:pPr>
        <w:pStyle w:val="NoSpacing"/>
        <w:rPr>
          <w:rFonts w:ascii="Candara" w:hAnsi="Candara" w:cs="Arial"/>
          <w:sz w:val="16"/>
        </w:rPr>
      </w:pPr>
      <w:r w:rsidRPr="00BA53E1">
        <w:rPr>
          <w:rFonts w:ascii="Candara" w:hAnsi="Candara" w:cs="Arial"/>
          <w:sz w:val="18"/>
          <w:szCs w:val="24"/>
        </w:rPr>
        <w:t xml:space="preserve">**The </w:t>
      </w:r>
      <w:r w:rsidRPr="00BA53E1">
        <w:rPr>
          <w:rFonts w:ascii="Candara" w:hAnsi="Candara" w:cs="Arial"/>
          <w:i/>
          <w:sz w:val="18"/>
          <w:szCs w:val="24"/>
        </w:rPr>
        <w:t xml:space="preserve">Real </w:t>
      </w:r>
      <w:r w:rsidRPr="00BA53E1">
        <w:rPr>
          <w:rFonts w:ascii="Candara" w:hAnsi="Candara" w:cs="Arial"/>
          <w:sz w:val="18"/>
          <w:szCs w:val="24"/>
        </w:rPr>
        <w:t xml:space="preserve">Wealth® message to Advisors is featured on our www.realwealthmarketing.com website. The </w:t>
      </w:r>
      <w:r w:rsidRPr="00BA53E1">
        <w:rPr>
          <w:rFonts w:ascii="Candara" w:hAnsi="Candara" w:cs="Arial"/>
          <w:i/>
          <w:sz w:val="18"/>
          <w:szCs w:val="24"/>
        </w:rPr>
        <w:t xml:space="preserve">Real </w:t>
      </w:r>
      <w:r w:rsidRPr="00BA53E1">
        <w:rPr>
          <w:rFonts w:ascii="Candara" w:hAnsi="Candara" w:cs="Arial"/>
          <w:sz w:val="18"/>
          <w:szCs w:val="24"/>
        </w:rPr>
        <w:t xml:space="preserve">Wealth® message to consumers is included on the Advisors’ pre-approved email templates. The Advisor “access, approach, and ask” and “in case you missed last week’s show” lines are emailed to the advisor on Monday morning. </w:t>
      </w:r>
    </w:p>
    <w:p w14:paraId="7F416FE7" w14:textId="77777777" w:rsidR="00962EB8" w:rsidRPr="00BA53E1" w:rsidRDefault="00962EB8" w:rsidP="00962EB8">
      <w:pPr>
        <w:pStyle w:val="NoSpacing"/>
        <w:rPr>
          <w:rFonts w:ascii="Candara" w:hAnsi="Candara" w:cs="Arial"/>
          <w:szCs w:val="24"/>
        </w:rPr>
      </w:pPr>
    </w:p>
    <w:p w14:paraId="0C6EDC25" w14:textId="77777777" w:rsidR="00962EB8" w:rsidRPr="00BA53E1" w:rsidRDefault="00962EB8" w:rsidP="00962EB8">
      <w:pPr>
        <w:pStyle w:val="NoSpacing"/>
        <w:rPr>
          <w:rFonts w:ascii="Candara" w:hAnsi="Candara" w:cs="Arial"/>
          <w:b/>
          <w:color w:val="FF0000"/>
          <w:sz w:val="24"/>
          <w:szCs w:val="26"/>
        </w:rPr>
      </w:pPr>
      <w:r w:rsidRPr="00BA53E1">
        <w:rPr>
          <w:rFonts w:ascii="Candara" w:hAnsi="Candara" w:cs="Arial"/>
          <w:b/>
          <w:i/>
          <w:color w:val="FF0000"/>
          <w:sz w:val="24"/>
          <w:szCs w:val="26"/>
        </w:rPr>
        <w:t>Real</w:t>
      </w:r>
      <w:r w:rsidRPr="00BA53E1">
        <w:rPr>
          <w:rFonts w:ascii="Candara" w:hAnsi="Candara" w:cs="Arial"/>
          <w:b/>
          <w:color w:val="FF0000"/>
          <w:sz w:val="24"/>
          <w:szCs w:val="26"/>
        </w:rPr>
        <w:t xml:space="preserve"> Wealth® Message to Advisors:</w:t>
      </w:r>
    </w:p>
    <w:p w14:paraId="4D093CA1" w14:textId="7B29D120" w:rsidR="00001233" w:rsidRPr="00001233" w:rsidRDefault="00D23D88" w:rsidP="00962EB8">
      <w:pPr>
        <w:pStyle w:val="NoSpacing"/>
        <w:rPr>
          <w:rFonts w:ascii="Candara" w:hAnsi="Candara" w:cs="Arial"/>
          <w:sz w:val="20"/>
        </w:rPr>
      </w:pPr>
      <w:r>
        <w:rPr>
          <w:rFonts w:ascii="Candara" w:hAnsi="Candara" w:cs="Arial"/>
          <w:sz w:val="20"/>
        </w:rPr>
        <w:t>With new tax laws and regulations being put in place on a seemingly everyday basis, it can be difficult for your clients to keep up and utilize the many tax strategies that are available. This week, CEO and Financial Professional Jim Silbernagel discusses what tax strategies your clients should be aware of if they’re looking to convert to a Roth IRA.</w:t>
      </w:r>
    </w:p>
    <w:p w14:paraId="06C8AF56" w14:textId="77777777" w:rsidR="00001233" w:rsidRDefault="00001233" w:rsidP="00962EB8">
      <w:pPr>
        <w:pStyle w:val="NoSpacing"/>
        <w:rPr>
          <w:rFonts w:ascii="Candara" w:hAnsi="Candara" w:cs="Arial"/>
          <w:color w:val="FF0000"/>
          <w:sz w:val="20"/>
        </w:rPr>
      </w:pPr>
    </w:p>
    <w:p w14:paraId="3F6C6323" w14:textId="55D71CE3" w:rsidR="00DD23BD" w:rsidRPr="00BA53E1" w:rsidRDefault="00962EB8" w:rsidP="00962EB8">
      <w:pPr>
        <w:pStyle w:val="NoSpacing"/>
        <w:rPr>
          <w:rFonts w:ascii="Candara" w:hAnsi="Candara" w:cs="Arial"/>
          <w:sz w:val="20"/>
        </w:rPr>
      </w:pPr>
      <w:r w:rsidRPr="00BA53E1">
        <w:rPr>
          <w:rFonts w:ascii="Candara" w:hAnsi="Candara" w:cs="Arial"/>
          <w:color w:val="FF0000"/>
          <w:sz w:val="20"/>
        </w:rPr>
        <w:t>Advisor Access</w:t>
      </w:r>
      <w:r w:rsidRPr="00BA53E1">
        <w:rPr>
          <w:rFonts w:ascii="Candara" w:hAnsi="Candara" w:cs="Arial"/>
          <w:sz w:val="20"/>
        </w:rPr>
        <w:t>:</w:t>
      </w:r>
      <w:r w:rsidR="00DD23BD">
        <w:rPr>
          <w:rFonts w:ascii="Candara" w:hAnsi="Candara" w:cs="Arial"/>
          <w:sz w:val="20"/>
        </w:rPr>
        <w:t xml:space="preserve"> </w:t>
      </w:r>
      <w:r w:rsidR="00D23D88">
        <w:rPr>
          <w:rFonts w:ascii="Candara" w:hAnsi="Candara" w:cs="Arial"/>
          <w:sz w:val="20"/>
        </w:rPr>
        <w:t xml:space="preserve">Clients still stuck on Roth’s? Share this previous podcast episode with them to help them understand their conversion options! </w:t>
      </w:r>
      <w:r w:rsidR="00146323" w:rsidRPr="00146323">
        <w:rPr>
          <w:rFonts w:ascii="Candara" w:hAnsi="Candara" w:cs="Arial"/>
          <w:sz w:val="20"/>
        </w:rPr>
        <w:t>https://realwealthmarketing.com/podcasts/is-a-roth-conversion-right-for-you</w:t>
      </w:r>
    </w:p>
    <w:p w14:paraId="48AB62E4" w14:textId="765F6BD7" w:rsidR="00962EB8" w:rsidRPr="00BA53E1" w:rsidRDefault="00962EB8" w:rsidP="00962EB8">
      <w:pPr>
        <w:pStyle w:val="NoSpacing"/>
        <w:rPr>
          <w:rFonts w:ascii="Candara" w:hAnsi="Candara" w:cs="Arial"/>
          <w:sz w:val="20"/>
        </w:rPr>
      </w:pPr>
      <w:r w:rsidRPr="00BA53E1">
        <w:rPr>
          <w:rFonts w:ascii="Candara" w:hAnsi="Candara" w:cs="Arial"/>
          <w:color w:val="FF0000"/>
          <w:sz w:val="20"/>
        </w:rPr>
        <w:t>Advisor Approach</w:t>
      </w:r>
      <w:r w:rsidR="00146323">
        <w:rPr>
          <w:rFonts w:ascii="Candara" w:hAnsi="Candara" w:cs="Arial"/>
          <w:sz w:val="20"/>
        </w:rPr>
        <w:t xml:space="preserve">: Your clients approaching retirement age should </w:t>
      </w:r>
      <w:r w:rsidR="00261EAA">
        <w:rPr>
          <w:rFonts w:ascii="Candara" w:hAnsi="Candara" w:cs="Arial"/>
          <w:sz w:val="20"/>
        </w:rPr>
        <w:t>tune</w:t>
      </w:r>
      <w:r w:rsidR="00146323">
        <w:rPr>
          <w:rFonts w:ascii="Candara" w:hAnsi="Candara" w:cs="Arial"/>
          <w:sz w:val="20"/>
        </w:rPr>
        <w:t xml:space="preserve"> in to this week’s program to see if a Roth conversion is the right move for them! </w:t>
      </w:r>
      <w:r w:rsidR="00075160">
        <w:rPr>
          <w:rFonts w:ascii="Candara" w:hAnsi="Candara" w:cs="Arial"/>
          <w:sz w:val="20"/>
        </w:rPr>
        <w:t xml:space="preserve"> </w:t>
      </w:r>
    </w:p>
    <w:p w14:paraId="71FD9C44" w14:textId="007BE04C" w:rsidR="00962EB8" w:rsidRPr="00BA53E1" w:rsidRDefault="00962EB8" w:rsidP="00962EB8">
      <w:pPr>
        <w:pStyle w:val="NoSpacing"/>
        <w:rPr>
          <w:rFonts w:ascii="Candara" w:hAnsi="Candara" w:cs="Arial"/>
          <w:sz w:val="20"/>
        </w:rPr>
      </w:pPr>
      <w:r w:rsidRPr="00BA53E1">
        <w:rPr>
          <w:rFonts w:ascii="Candara" w:hAnsi="Candara" w:cs="Arial"/>
          <w:color w:val="FF0000"/>
          <w:sz w:val="20"/>
        </w:rPr>
        <w:t>Advisor Ask</w:t>
      </w:r>
      <w:r w:rsidRPr="00BA53E1">
        <w:rPr>
          <w:rFonts w:ascii="Candara" w:hAnsi="Candara" w:cs="Arial"/>
          <w:sz w:val="20"/>
        </w:rPr>
        <w:t xml:space="preserve">: </w:t>
      </w:r>
      <w:r w:rsidR="00DD23BD">
        <w:rPr>
          <w:rFonts w:ascii="Candara" w:hAnsi="Candara" w:cs="Arial"/>
          <w:sz w:val="20"/>
        </w:rPr>
        <w:t>“</w:t>
      </w:r>
      <w:r w:rsidR="00146323">
        <w:rPr>
          <w:rFonts w:ascii="Candara" w:hAnsi="Candara" w:cs="Arial"/>
          <w:sz w:val="20"/>
        </w:rPr>
        <w:t>Roth conversions may seem confusing, but they may be the best move for your financial future, make sure you’re up to date by checking out this program and then let’s meet!”</w:t>
      </w:r>
    </w:p>
    <w:p w14:paraId="2960DBEF" w14:textId="77777777" w:rsidR="00962EB8" w:rsidRPr="00BA53E1" w:rsidRDefault="00962EB8" w:rsidP="00962EB8">
      <w:pPr>
        <w:pStyle w:val="NoSpacing"/>
        <w:rPr>
          <w:rFonts w:ascii="Candara" w:hAnsi="Candara" w:cs="Arial"/>
          <w:b/>
          <w:i/>
          <w:sz w:val="24"/>
          <w:szCs w:val="26"/>
        </w:rPr>
      </w:pPr>
    </w:p>
    <w:p w14:paraId="03E223CA" w14:textId="77777777" w:rsidR="00962EB8" w:rsidRPr="00BA53E1" w:rsidRDefault="00962EB8" w:rsidP="00962EB8">
      <w:pPr>
        <w:pStyle w:val="NoSpacing"/>
        <w:rPr>
          <w:rFonts w:ascii="Candara" w:hAnsi="Candara" w:cs="Arial"/>
          <w:b/>
          <w:sz w:val="24"/>
          <w:szCs w:val="26"/>
        </w:rPr>
      </w:pPr>
      <w:r w:rsidRPr="00BA53E1">
        <w:rPr>
          <w:rFonts w:ascii="Candara" w:hAnsi="Candara" w:cs="Arial"/>
          <w:b/>
          <w:i/>
          <w:color w:val="4472C4" w:themeColor="accent1"/>
          <w:sz w:val="24"/>
          <w:szCs w:val="26"/>
        </w:rPr>
        <w:t xml:space="preserve">Real </w:t>
      </w:r>
      <w:r w:rsidRPr="00BA53E1">
        <w:rPr>
          <w:rFonts w:ascii="Candara" w:hAnsi="Candara" w:cs="Arial"/>
          <w:b/>
          <w:color w:val="4472C4" w:themeColor="accent1"/>
          <w:sz w:val="24"/>
          <w:szCs w:val="26"/>
        </w:rPr>
        <w:t>Wealth® Message to Consumers</w:t>
      </w:r>
      <w:r w:rsidRPr="00BA53E1">
        <w:rPr>
          <w:rFonts w:ascii="Candara" w:hAnsi="Candara" w:cs="Arial"/>
          <w:b/>
          <w:sz w:val="24"/>
          <w:szCs w:val="26"/>
        </w:rPr>
        <w:t>:</w:t>
      </w:r>
    </w:p>
    <w:p w14:paraId="7883CFDF" w14:textId="0C8A306E" w:rsidR="00C9460A" w:rsidRPr="009437AF" w:rsidRDefault="00146323" w:rsidP="009437AF">
      <w:pPr>
        <w:rPr>
          <w:rFonts w:ascii="Candara" w:hAnsi="Candara" w:cs="Arial"/>
          <w:sz w:val="20"/>
          <w:szCs w:val="24"/>
        </w:rPr>
      </w:pPr>
      <w:r>
        <w:rPr>
          <w:rFonts w:ascii="Candara" w:hAnsi="Candara" w:cs="Arial"/>
          <w:sz w:val="20"/>
          <w:szCs w:val="24"/>
        </w:rPr>
        <w:t xml:space="preserve">With Roth conversions potentially being eradicated in the next several years, it’s critical for you to do an analysis with your financial professional on </w:t>
      </w:r>
      <w:r w:rsidR="00261EAA">
        <w:rPr>
          <w:rFonts w:ascii="Candara" w:hAnsi="Candara" w:cs="Arial"/>
          <w:sz w:val="20"/>
          <w:szCs w:val="24"/>
        </w:rPr>
        <w:t>whether</w:t>
      </w:r>
      <w:r>
        <w:rPr>
          <w:rFonts w:ascii="Candara" w:hAnsi="Candara" w:cs="Arial"/>
          <w:sz w:val="20"/>
          <w:szCs w:val="24"/>
        </w:rPr>
        <w:t xml:space="preserve"> a Roth is right for your situation. Join </w:t>
      </w:r>
      <w:r w:rsidR="00F615C2">
        <w:rPr>
          <w:rFonts w:ascii="Candara" w:hAnsi="Candara" w:cs="Arial"/>
          <w:sz w:val="20"/>
          <w:szCs w:val="24"/>
        </w:rPr>
        <w:t>Financial Professional Jim Silbernagel as he discusses the tax strategies you can use to help you convert to a Roth IRA.</w:t>
      </w:r>
    </w:p>
    <w:p w14:paraId="3C0320BE" w14:textId="77777777" w:rsidR="00962EB8" w:rsidRPr="00BA53E1" w:rsidRDefault="00962EB8" w:rsidP="00962EB8">
      <w:pPr>
        <w:pStyle w:val="NoSpacing"/>
        <w:rPr>
          <w:rFonts w:ascii="Candara" w:hAnsi="Candara" w:cs="Arial"/>
          <w:color w:val="4472C4" w:themeColor="accent1"/>
          <w:szCs w:val="26"/>
        </w:rPr>
      </w:pPr>
      <w:r w:rsidRPr="00BA53E1">
        <w:rPr>
          <w:rFonts w:ascii="Candara" w:hAnsi="Candara" w:cs="Arial"/>
          <w:color w:val="4472C4" w:themeColor="accent1"/>
          <w:szCs w:val="26"/>
        </w:rPr>
        <w:t>In case you missed last week’s show…</w:t>
      </w:r>
    </w:p>
    <w:p w14:paraId="5F0BDEB5" w14:textId="2B808562" w:rsidR="00962EB8" w:rsidRPr="00BA53E1" w:rsidRDefault="00146323" w:rsidP="00962EB8">
      <w:pPr>
        <w:pStyle w:val="NoSpacing"/>
        <w:numPr>
          <w:ilvl w:val="0"/>
          <w:numId w:val="1"/>
        </w:numPr>
        <w:rPr>
          <w:rFonts w:ascii="Candara" w:hAnsi="Candara" w:cs="Arial"/>
          <w:sz w:val="20"/>
          <w:szCs w:val="24"/>
        </w:rPr>
      </w:pPr>
      <w:r>
        <w:rPr>
          <w:rFonts w:ascii="Candara" w:hAnsi="Candara" w:cs="Arial"/>
          <w:sz w:val="20"/>
          <w:szCs w:val="24"/>
        </w:rPr>
        <w:t>Why knowing what tax bracket you’re in is critical to your financial future</w:t>
      </w:r>
    </w:p>
    <w:p w14:paraId="656B9CBE" w14:textId="4FD8C917" w:rsidR="00962EB8" w:rsidRPr="00BA53E1" w:rsidRDefault="00146323" w:rsidP="00962EB8">
      <w:pPr>
        <w:pStyle w:val="NoSpacing"/>
        <w:numPr>
          <w:ilvl w:val="0"/>
          <w:numId w:val="1"/>
        </w:numPr>
        <w:rPr>
          <w:rFonts w:ascii="Candara" w:hAnsi="Candara" w:cs="Arial"/>
          <w:sz w:val="20"/>
          <w:szCs w:val="24"/>
        </w:rPr>
      </w:pPr>
      <w:r>
        <w:rPr>
          <w:rFonts w:ascii="Candara" w:hAnsi="Candara" w:cs="Arial"/>
          <w:sz w:val="20"/>
          <w:szCs w:val="24"/>
        </w:rPr>
        <w:t>Why it’s important to do an analysis on Roth conversions, even if you don’t decide to convert</w:t>
      </w:r>
    </w:p>
    <w:p w14:paraId="2F440A3B" w14:textId="59C0985E" w:rsidR="00916309" w:rsidRPr="00E37F3F" w:rsidRDefault="00146323" w:rsidP="00962EB8">
      <w:pPr>
        <w:pStyle w:val="NoSpacing"/>
        <w:numPr>
          <w:ilvl w:val="0"/>
          <w:numId w:val="1"/>
        </w:numPr>
        <w:rPr>
          <w:rFonts w:ascii="Candara" w:hAnsi="Candara" w:cs="Arial"/>
          <w:szCs w:val="24"/>
        </w:rPr>
      </w:pPr>
      <w:r>
        <w:rPr>
          <w:rFonts w:ascii="Candara" w:hAnsi="Candara" w:cs="Arial"/>
          <w:sz w:val="20"/>
          <w:szCs w:val="24"/>
        </w:rPr>
        <w:t>What tax traps you should be aware of when it comes to IRMA and Social Security</w:t>
      </w:r>
    </w:p>
    <w:p w14:paraId="34929212" w14:textId="77777777" w:rsidR="00E37F3F" w:rsidRPr="00EA1CE1" w:rsidRDefault="00E37F3F" w:rsidP="00E37F3F">
      <w:pPr>
        <w:pStyle w:val="NoSpacing"/>
        <w:ind w:left="360"/>
        <w:rPr>
          <w:rFonts w:ascii="Candara" w:hAnsi="Candara" w:cs="Arial"/>
          <w:szCs w:val="24"/>
        </w:rPr>
      </w:pPr>
    </w:p>
    <w:p w14:paraId="0B9AD02C" w14:textId="54755570" w:rsidR="00962EB8" w:rsidRPr="00BA53E1" w:rsidRDefault="00962EB8" w:rsidP="00962EB8">
      <w:pPr>
        <w:pStyle w:val="NoSpacing"/>
        <w:rPr>
          <w:rFonts w:ascii="Candara" w:hAnsi="Candara" w:cs="Arial"/>
          <w:szCs w:val="24"/>
        </w:rPr>
      </w:pPr>
      <w:r w:rsidRPr="00BA53E1">
        <w:rPr>
          <w:rFonts w:ascii="Candara" w:hAnsi="Candara" w:cs="Arial"/>
          <w:color w:val="4472C4" w:themeColor="accent1"/>
          <w:szCs w:val="24"/>
        </w:rPr>
        <w:t>Email subject line</w:t>
      </w:r>
      <w:r w:rsidRPr="00BA53E1">
        <w:rPr>
          <w:rFonts w:ascii="Candara" w:hAnsi="Candara" w:cs="Arial"/>
          <w:szCs w:val="24"/>
        </w:rPr>
        <w:t xml:space="preserve">: </w:t>
      </w:r>
      <w:r w:rsidR="00E37F3F">
        <w:rPr>
          <w:rFonts w:ascii="Candara" w:hAnsi="Candara" w:cs="Arial"/>
          <w:szCs w:val="24"/>
        </w:rPr>
        <w:t>Ready to convert?</w:t>
      </w:r>
    </w:p>
    <w:p w14:paraId="6851592A" w14:textId="00ED30D2" w:rsidR="00962EB8" w:rsidRPr="00A961CE" w:rsidRDefault="00962EB8" w:rsidP="00A961CE">
      <w:pPr>
        <w:pStyle w:val="NoSpacing"/>
        <w:jc w:val="center"/>
        <w:rPr>
          <w:rFonts w:ascii="Candara" w:hAnsi="Candara" w:cs="Arial"/>
          <w:szCs w:val="24"/>
        </w:rPr>
      </w:pPr>
      <w:r w:rsidRPr="00BA53E1">
        <w:rPr>
          <w:rFonts w:ascii="Candara" w:hAnsi="Candara" w:cs="Arial"/>
          <w:szCs w:val="24"/>
        </w:rPr>
        <w:t>Listen to the show &lt;&lt;link&gt;&gt;</w:t>
      </w:r>
    </w:p>
    <w:p w14:paraId="13D6899C" w14:textId="0B9F798D" w:rsidR="00962EB8" w:rsidRDefault="00962EB8" w:rsidP="00962EB8">
      <w:pPr>
        <w:pStyle w:val="NoSpacing"/>
        <w:rPr>
          <w:rFonts w:ascii="Candara" w:hAnsi="Candara" w:cs="Arial"/>
          <w:szCs w:val="24"/>
        </w:rPr>
      </w:pPr>
      <w:r w:rsidRPr="00BA53E1">
        <w:rPr>
          <w:rFonts w:ascii="Candara" w:hAnsi="Candara" w:cs="Arial"/>
          <w:szCs w:val="24"/>
        </w:rPr>
        <w:t>Quote of the Week:</w:t>
      </w:r>
    </w:p>
    <w:p w14:paraId="01F57EE0" w14:textId="07D06F5F" w:rsidR="00962EB8" w:rsidRPr="00BA53E1" w:rsidRDefault="00E37F3F" w:rsidP="00962EB8">
      <w:pPr>
        <w:pStyle w:val="NoSpacing"/>
        <w:rPr>
          <w:rFonts w:ascii="Candara" w:hAnsi="Candara" w:cs="Arial"/>
          <w:szCs w:val="24"/>
        </w:rPr>
      </w:pPr>
      <w:r>
        <w:rPr>
          <w:noProof/>
        </w:rPr>
        <w:drawing>
          <wp:inline distT="0" distB="0" distL="0" distR="0" wp14:anchorId="0B3C45D6" wp14:editId="224FD82B">
            <wp:extent cx="2521923"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4161" cy="1424198"/>
                    </a:xfrm>
                    <a:prstGeom prst="rect">
                      <a:avLst/>
                    </a:prstGeom>
                    <a:noFill/>
                    <a:ln>
                      <a:noFill/>
                    </a:ln>
                  </pic:spPr>
                </pic:pic>
              </a:graphicData>
            </a:graphic>
          </wp:inline>
        </w:drawing>
      </w:r>
    </w:p>
    <w:p w14:paraId="42110010" w14:textId="77777777" w:rsidR="00962EB8" w:rsidRPr="00BA53E1" w:rsidRDefault="00962EB8" w:rsidP="00962EB8">
      <w:pPr>
        <w:pStyle w:val="NoSpacing"/>
        <w:rPr>
          <w:rFonts w:ascii="Candara" w:hAnsi="Candara" w:cs="Arial"/>
          <w:sz w:val="18"/>
          <w:szCs w:val="20"/>
        </w:rPr>
      </w:pPr>
      <w:r w:rsidRPr="00BA53E1">
        <w:rPr>
          <w:rFonts w:ascii="Candara" w:hAnsi="Candara" w:cs="Arial"/>
          <w:sz w:val="18"/>
          <w:szCs w:val="20"/>
        </w:rPr>
        <w:t>Sample BD disclosure:</w:t>
      </w:r>
    </w:p>
    <w:p w14:paraId="1D438ACA" w14:textId="1BD4FB60" w:rsidR="00962EB8" w:rsidRPr="00BA53E1" w:rsidRDefault="00962EB8" w:rsidP="00962EB8">
      <w:pPr>
        <w:pStyle w:val="NoSpacing"/>
        <w:rPr>
          <w:rFonts w:ascii="Candara" w:hAnsi="Candara" w:cs="Arial"/>
          <w:sz w:val="18"/>
          <w:szCs w:val="20"/>
        </w:rPr>
      </w:pPr>
      <w:r w:rsidRPr="00BA53E1">
        <w:rPr>
          <w:rFonts w:ascii="Candara" w:hAnsi="Candara" w:cs="Arial"/>
          <w:sz w:val="18"/>
          <w:szCs w:val="20"/>
        </w:rPr>
        <w:t>(All Broker Dealer Sponsors have agreed-upon language.)</w:t>
      </w:r>
    </w:p>
    <w:p w14:paraId="27D3B7F9" w14:textId="5797AA07" w:rsidR="00962EB8" w:rsidRPr="00A9182E" w:rsidRDefault="00962EB8" w:rsidP="00962EB8">
      <w:pPr>
        <w:pStyle w:val="NoSpacing"/>
        <w:rPr>
          <w:rFonts w:ascii="Arial" w:hAnsi="Arial" w:cs="Arial"/>
          <w:szCs w:val="24"/>
        </w:rPr>
      </w:pPr>
      <w:r w:rsidRPr="00BA53E1">
        <w:rPr>
          <w:rFonts w:ascii="Candara" w:hAnsi="Candara" w:cs="Arial"/>
          <w:sz w:val="18"/>
          <w:szCs w:val="20"/>
        </w:rPr>
        <w:t>Please remember, if you are not a [Name of Broker Dealer] rep or you choose to personalize your own message, you will need to submit the message for Compliance Advertising review. This message has been approved with the understanding that each advisor will send it from his/her registered e-mail address and that the e-mail will contain a “signature” with your contact information and investment advisor disclosure.</w:t>
      </w:r>
    </w:p>
    <w:sectPr w:rsidR="00962EB8" w:rsidRPr="00A9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FD9"/>
    <w:multiLevelType w:val="hybridMultilevel"/>
    <w:tmpl w:val="B87C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3751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B8"/>
    <w:rsid w:val="00001233"/>
    <w:rsid w:val="00015E40"/>
    <w:rsid w:val="00020CFE"/>
    <w:rsid w:val="00075160"/>
    <w:rsid w:val="000A38D5"/>
    <w:rsid w:val="000F3F6B"/>
    <w:rsid w:val="00146323"/>
    <w:rsid w:val="001660C0"/>
    <w:rsid w:val="00204FA3"/>
    <w:rsid w:val="002074F1"/>
    <w:rsid w:val="002161BB"/>
    <w:rsid w:val="00261EAA"/>
    <w:rsid w:val="002A6A36"/>
    <w:rsid w:val="002F5D20"/>
    <w:rsid w:val="00317F4C"/>
    <w:rsid w:val="003B4710"/>
    <w:rsid w:val="00465E32"/>
    <w:rsid w:val="00491D05"/>
    <w:rsid w:val="004A4253"/>
    <w:rsid w:val="00513D67"/>
    <w:rsid w:val="00594043"/>
    <w:rsid w:val="006175C3"/>
    <w:rsid w:val="006221D0"/>
    <w:rsid w:val="006858D9"/>
    <w:rsid w:val="0073335A"/>
    <w:rsid w:val="007B70FF"/>
    <w:rsid w:val="008A745A"/>
    <w:rsid w:val="008A794F"/>
    <w:rsid w:val="00916309"/>
    <w:rsid w:val="00921BE2"/>
    <w:rsid w:val="009437AF"/>
    <w:rsid w:val="00962EB8"/>
    <w:rsid w:val="00962F8A"/>
    <w:rsid w:val="009D4F30"/>
    <w:rsid w:val="009E4EAC"/>
    <w:rsid w:val="00A425CF"/>
    <w:rsid w:val="00A961CE"/>
    <w:rsid w:val="00BF1694"/>
    <w:rsid w:val="00C40D0F"/>
    <w:rsid w:val="00C51828"/>
    <w:rsid w:val="00C9460A"/>
    <w:rsid w:val="00D23D88"/>
    <w:rsid w:val="00D97B28"/>
    <w:rsid w:val="00DB6BA4"/>
    <w:rsid w:val="00DD23BD"/>
    <w:rsid w:val="00E007C0"/>
    <w:rsid w:val="00E01B87"/>
    <w:rsid w:val="00E37F3F"/>
    <w:rsid w:val="00E40707"/>
    <w:rsid w:val="00E40D17"/>
    <w:rsid w:val="00EA1CE1"/>
    <w:rsid w:val="00F054B2"/>
    <w:rsid w:val="00F615C2"/>
    <w:rsid w:val="00F638B3"/>
    <w:rsid w:val="00FA794B"/>
    <w:rsid w:val="00FF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478E"/>
  <w15:chartTrackingRefBased/>
  <w15:docId w15:val="{8FA3EDD7-4697-4109-8EC3-680981C8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EB8"/>
    <w:pPr>
      <w:spacing w:after="0" w:line="240" w:lineRule="auto"/>
    </w:pPr>
  </w:style>
  <w:style w:type="character" w:styleId="Hyperlink">
    <w:name w:val="Hyperlink"/>
    <w:basedOn w:val="DefaultParagraphFont"/>
    <w:uiPriority w:val="99"/>
    <w:unhideWhenUsed/>
    <w:rsid w:val="00DD23BD"/>
    <w:rPr>
      <w:color w:val="0563C1" w:themeColor="hyperlink"/>
      <w:u w:val="single"/>
    </w:rPr>
  </w:style>
  <w:style w:type="character" w:styleId="UnresolvedMention">
    <w:name w:val="Unresolved Mention"/>
    <w:basedOn w:val="DefaultParagraphFont"/>
    <w:uiPriority w:val="99"/>
    <w:semiHidden/>
    <w:unhideWhenUsed/>
    <w:rsid w:val="00DD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3309</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Kayla Joosse</cp:lastModifiedBy>
  <cp:revision>35</cp:revision>
  <dcterms:created xsi:type="dcterms:W3CDTF">2019-12-03T00:04:00Z</dcterms:created>
  <dcterms:modified xsi:type="dcterms:W3CDTF">2022-08-24T21:00:00Z</dcterms:modified>
</cp:coreProperties>
</file>